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1438A9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1438A9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1438A9" w:rsidRDefault="00105FED" w:rsidP="00CE603B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1438A9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CE603B" w:rsidRPr="001438A9">
        <w:rPr>
          <w:rFonts w:ascii="Verdana" w:hAnsi="Verdana"/>
          <w:b/>
          <w:i/>
          <w:szCs w:val="24"/>
          <w:lang w:val="de-CH"/>
        </w:rPr>
        <w:t>Zug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2A373A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2A373A" w:rsidRDefault="003F5BA7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2A373A">
        <w:rPr>
          <w:rFonts w:ascii="Verdana" w:hAnsi="Verdana"/>
          <w:iCs/>
          <w:sz w:val="18"/>
          <w:szCs w:val="18"/>
          <w:lang w:val="de-CH"/>
        </w:rPr>
        <w:t xml:space="preserve">des Kantons </w:t>
      </w:r>
      <w:r w:rsidR="002A373A" w:rsidRPr="002A373A">
        <w:rPr>
          <w:rFonts w:ascii="Verdana" w:hAnsi="Verdana"/>
          <w:iCs/>
          <w:sz w:val="18"/>
          <w:szCs w:val="18"/>
          <w:lang w:val="de-CH"/>
        </w:rPr>
        <w:t>Zug</w:t>
      </w:r>
    </w:p>
    <w:p w:rsidR="004F6D84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Aabachstrasse 5</w:t>
      </w:r>
    </w:p>
    <w:p w:rsidR="002A373A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Postfach</w:t>
      </w:r>
    </w:p>
    <w:p w:rsidR="003620E4" w:rsidRPr="002A373A" w:rsidRDefault="002A373A" w:rsidP="002A373A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2A373A">
        <w:rPr>
          <w:rFonts w:ascii="Verdana" w:hAnsi="Verdana"/>
          <w:iCs/>
          <w:sz w:val="18"/>
          <w:szCs w:val="18"/>
          <w:lang w:val="de-CH"/>
        </w:rPr>
        <w:t>6301 Zug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CC3285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B21624">
        <w:rPr>
          <w:rFonts w:ascii="Verdana" w:hAnsi="Verdana"/>
          <w:b/>
          <w:i/>
          <w:sz w:val="18"/>
          <w:lang w:val="de-CH"/>
        </w:rPr>
        <w:t>Zug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CC3285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</w:t>
      </w:r>
      <w:r w:rsidR="00CC3285">
        <w:rPr>
          <w:rFonts w:ascii="Verdana" w:hAnsi="Verdana"/>
          <w:iCs/>
          <w:sz w:val="18"/>
          <w:lang w:val="de-CH"/>
        </w:rPr>
        <w:t>i</w:t>
      </w:r>
      <w:r w:rsidR="002628B8" w:rsidRPr="00C4205D">
        <w:rPr>
          <w:rFonts w:ascii="Verdana" w:hAnsi="Verdana"/>
          <w:iCs/>
          <w:sz w:val="18"/>
          <w:lang w:val="de-CH"/>
        </w:rPr>
        <w:t>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1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CC3285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bookmarkStart w:id="2" w:name="_GoBack"/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141A2E">
        <w:rPr>
          <w:iCs/>
          <w:color w:val="000000" w:themeColor="text1"/>
          <w:sz w:val="18"/>
        </w:rPr>
      </w:r>
      <w:r w:rsidR="00141A2E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9xmGYGgipbo09mb4m95jBnV7SXPkst3uWLwl50Z+rC6v82ycRb5Emq9t2EUGeBwMBAfb7PFxyU9zuFR+z5p9wg==" w:salt="kfG16yth72M+dF+3YoW08w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20A9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1A2E"/>
    <w:rsid w:val="001438A9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373A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D5375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457CF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20AEE"/>
    <w:rsid w:val="00B21624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C3285"/>
    <w:rsid w:val="00CD35EF"/>
    <w:rsid w:val="00CE2DFE"/>
    <w:rsid w:val="00CE30B9"/>
    <w:rsid w:val="00CE603B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5FEE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5D252C62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40F3-D065-4DB6-B1BF-713BDDCA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59</cp:revision>
  <cp:lastPrinted>2018-10-23T10:49:00Z</cp:lastPrinted>
  <dcterms:created xsi:type="dcterms:W3CDTF">2018-10-16T11:28:00Z</dcterms:created>
  <dcterms:modified xsi:type="dcterms:W3CDTF">2019-04-09T14:00:00Z</dcterms:modified>
</cp:coreProperties>
</file>