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235" w:type="dxa"/>
        <w:tblInd w:w="-5" w:type="dxa"/>
        <w:tblCellMar>
          <w:left w:w="70" w:type="dxa"/>
          <w:right w:w="70" w:type="dxa"/>
        </w:tblCellMar>
        <w:tblLook w:val="04A0" w:firstRow="1" w:lastRow="0" w:firstColumn="1" w:lastColumn="0" w:noHBand="0" w:noVBand="1"/>
      </w:tblPr>
      <w:tblGrid>
        <w:gridCol w:w="2741"/>
        <w:gridCol w:w="2146"/>
        <w:gridCol w:w="2300"/>
        <w:gridCol w:w="3233"/>
        <w:gridCol w:w="2391"/>
        <w:gridCol w:w="2845"/>
        <w:gridCol w:w="2404"/>
        <w:gridCol w:w="2455"/>
        <w:gridCol w:w="2720"/>
      </w:tblGrid>
      <w:tr w:rsidR="00C34FF9" w:rsidRPr="00C34FF9" w:rsidTr="00C34FF9">
        <w:trPr>
          <w:trHeight w:val="645"/>
        </w:trPr>
        <w:tc>
          <w:tcPr>
            <w:tcW w:w="23235" w:type="dxa"/>
            <w:gridSpan w:val="9"/>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34FF9" w:rsidRPr="00C34FF9" w:rsidRDefault="00C34FF9" w:rsidP="00C34FF9">
            <w:pPr>
              <w:ind w:left="0" w:firstLine="0"/>
              <w:rPr>
                <w:rFonts w:ascii="Segoe UI" w:eastAsia="Times New Roman" w:hAnsi="Segoe UI" w:cs="Segoe UI"/>
                <w:b/>
                <w:bCs/>
                <w:color w:val="000000"/>
                <w:sz w:val="24"/>
                <w:szCs w:val="24"/>
                <w:lang w:eastAsia="de-CH"/>
              </w:rPr>
            </w:pPr>
            <w:bookmarkStart w:id="0" w:name="RANGE!A1:I36"/>
            <w:r w:rsidRPr="00C34FF9">
              <w:rPr>
                <w:rFonts w:ascii="Segoe UI" w:eastAsia="Times New Roman" w:hAnsi="Segoe UI" w:cs="Segoe UI"/>
                <w:b/>
                <w:bCs/>
                <w:color w:val="000000"/>
                <w:sz w:val="24"/>
                <w:szCs w:val="24"/>
                <w:lang w:eastAsia="de-CH"/>
              </w:rPr>
              <w:t>Datenschutz: Verzeichnis der Datenbearbeitungstätigkeiten nach Art. 12 DSG</w:t>
            </w:r>
            <w:bookmarkEnd w:id="0"/>
          </w:p>
        </w:tc>
      </w:tr>
      <w:tr w:rsidR="003D59F4" w:rsidRPr="00C34FF9" w:rsidTr="00C34FF9">
        <w:trPr>
          <w:trHeight w:val="2298"/>
        </w:trPr>
        <w:tc>
          <w:tcPr>
            <w:tcW w:w="23235" w:type="dxa"/>
            <w:gridSpan w:val="9"/>
            <w:tcBorders>
              <w:top w:val="single" w:sz="4" w:space="0" w:color="auto"/>
              <w:left w:val="single" w:sz="4" w:space="0" w:color="auto"/>
              <w:bottom w:val="single" w:sz="4" w:space="0" w:color="auto"/>
              <w:right w:val="single" w:sz="4" w:space="0" w:color="000000"/>
            </w:tcBorders>
            <w:shd w:val="clear" w:color="auto" w:fill="auto"/>
            <w:hideMark/>
          </w:tcPr>
          <w:p w:rsidR="003D59F4" w:rsidRPr="00C34FF9" w:rsidRDefault="003D59F4" w:rsidP="000C5A6C">
            <w:pPr>
              <w:ind w:left="0" w:firstLine="0"/>
              <w:rPr>
                <w:rFonts w:ascii="Segoe UI" w:eastAsia="Times New Roman" w:hAnsi="Segoe UI" w:cs="Segoe UI"/>
                <w:color w:val="000000"/>
                <w:sz w:val="20"/>
                <w:szCs w:val="20"/>
                <w:lang w:eastAsia="de-CH"/>
              </w:rPr>
            </w:pPr>
            <w:r w:rsidRPr="00C34FF9">
              <w:rPr>
                <w:rFonts w:ascii="Segoe UI" w:eastAsia="Times New Roman" w:hAnsi="Segoe UI" w:cs="Segoe UI"/>
                <w:color w:val="000000"/>
                <w:sz w:val="20"/>
                <w:szCs w:val="20"/>
                <w:lang w:eastAsia="de-CH"/>
              </w:rPr>
              <w:t xml:space="preserve">Hinweis zur Benutzung dieser Vorlage: Das Datenschutzgesetz des Bundes (DSG, SR 235.1) gibt vor, dass ein Verzeichnis aller Datenbearbeitungstätigkeiten innerhalb einer Organisation zu führen ist; Unternehmen mit weniger als 250 Mitarbeitenden, die nicht besonders risikoreiche Datenbearbeitungen durchführen, sind von dieser Pflicht befreit. Die Führung des Mitgliederregisters, sofern sie durch die Pfarrei erfolgt, kann als umfangreiche Bearbeitung besonders schützenswerter Personendaten aufgefasst werden, womit die Pfarrei wiederum unter die Pflicht fällt, ein Verzeichnis der Datenbearbeitungen zu führen. Ungeachtet der eigentlichen Pflicht kann ein Datenbearbeitungsverzeichnis hilfreich sein, um den Überblick über den Umgang mit Personendaten zu erhalten und damit auch </w:t>
            </w:r>
            <w:bookmarkStart w:id="1" w:name="_GoBack"/>
            <w:bookmarkEnd w:id="1"/>
            <w:r w:rsidRPr="00C34FF9">
              <w:rPr>
                <w:rFonts w:ascii="Segoe UI" w:eastAsia="Times New Roman" w:hAnsi="Segoe UI" w:cs="Segoe UI"/>
                <w:color w:val="000000"/>
                <w:sz w:val="20"/>
                <w:szCs w:val="20"/>
                <w:lang w:eastAsia="de-CH"/>
              </w:rPr>
              <w:t xml:space="preserve">die Risiken innerhalb der Pfarrei einschätzen zu können. Das Gesetz gibt nicht vor, wie granular ein solches Verzeichnis zu führen ist, Kriterien sind einheitliche Bearbeitungszwecke und -mittel (z. B. ist Personaladministration zu unterscheiden von Bewerbungsverfahren, weil die Personaladministration der Verwaltung des bestehenden Personals dient, wohingegen der Zweck von Bewerbungsverfahren in der Rekrutierung neuer Mitarbeiterinnen und Mitarbeiter liegt; die Geschäftskorrespondenz per E-Mail ist wiederum zu unterscheiden von einem von der Pfarrei geführten WhatsApp- oder Threema-Kanal). Diese Vorlage enthält eine Liste typischer Bearbeitungstätigkeiten, die als Ausgangspunkt genommen werden können. In jedem Fall muss die Pfarrei diese Liste ergänzen/anpassen. Der kursive Text ist als Beispiel zu verstehen. Ist das Feld gelb hinterlegt ist ein Standardwert gesetzt, der in der Regel übernommen werden kann, aber doch überprüft/ergänzt werden muss. </w:t>
            </w:r>
            <w:r w:rsidRPr="00C34FF9">
              <w:rPr>
                <w:rFonts w:ascii="Segoe UI" w:eastAsia="Times New Roman" w:hAnsi="Segoe UI" w:cs="Segoe UI"/>
                <w:color w:val="000000"/>
                <w:sz w:val="20"/>
                <w:szCs w:val="20"/>
                <w:lang w:eastAsia="de-CH"/>
              </w:rPr>
              <w:br/>
              <w:t>Grün hinterlegte Datenbearbeitungstätigkeiten betreffen die Pfarrei, gelb hinterlegte betreffen die Pfarrei und die Kirchgemeinde gemeinsam, blau hinterlegte die Kirchgemeinde.</w:t>
            </w:r>
          </w:p>
        </w:tc>
      </w:tr>
      <w:tr w:rsidR="003D59F4" w:rsidRPr="00C34FF9" w:rsidTr="00C34FF9">
        <w:trPr>
          <w:trHeight w:val="1800"/>
        </w:trPr>
        <w:tc>
          <w:tcPr>
            <w:tcW w:w="274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Name der Datenbearbeitungstätigkeit</w:t>
            </w:r>
          </w:p>
        </w:tc>
        <w:tc>
          <w:tcPr>
            <w:tcW w:w="2145" w:type="dxa"/>
            <w:tcBorders>
              <w:top w:val="single" w:sz="4" w:space="0" w:color="auto"/>
              <w:left w:val="nil"/>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Zwecke der Datenbearbeitung</w:t>
            </w:r>
          </w:p>
        </w:tc>
        <w:tc>
          <w:tcPr>
            <w:tcW w:w="2300" w:type="dxa"/>
            <w:tcBorders>
              <w:top w:val="single" w:sz="4" w:space="0" w:color="auto"/>
              <w:left w:val="nil"/>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Kategorien betroffener Personen</w:t>
            </w:r>
          </w:p>
        </w:tc>
        <w:tc>
          <w:tcPr>
            <w:tcW w:w="3233" w:type="dxa"/>
            <w:tcBorders>
              <w:top w:val="single" w:sz="4" w:space="0" w:color="auto"/>
              <w:left w:val="nil"/>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Kategorien betroffener Personendaten</w:t>
            </w:r>
          </w:p>
        </w:tc>
        <w:tc>
          <w:tcPr>
            <w:tcW w:w="2391" w:type="dxa"/>
            <w:tcBorders>
              <w:top w:val="single" w:sz="4" w:space="0" w:color="auto"/>
              <w:left w:val="nil"/>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Kategorien der Empfängerinnen und Empfänger</w:t>
            </w:r>
          </w:p>
        </w:tc>
        <w:tc>
          <w:tcPr>
            <w:tcW w:w="2845" w:type="dxa"/>
            <w:tcBorders>
              <w:top w:val="single" w:sz="4" w:space="0" w:color="auto"/>
              <w:left w:val="nil"/>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Aufbewahrungsdauer der Personendaten (wenn möglich) oder Kriterien zur Festlegung der Dauer</w:t>
            </w:r>
          </w:p>
        </w:tc>
        <w:tc>
          <w:tcPr>
            <w:tcW w:w="2406" w:type="dxa"/>
            <w:tcBorders>
              <w:top w:val="single" w:sz="4" w:space="0" w:color="auto"/>
              <w:left w:val="nil"/>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Allgemeine Beschreibung der Massnahmen zur Gewährleistung der Datensicherheit (wenn möglich)</w:t>
            </w:r>
          </w:p>
        </w:tc>
        <w:tc>
          <w:tcPr>
            <w:tcW w:w="2455" w:type="dxa"/>
            <w:tcBorders>
              <w:top w:val="single" w:sz="4" w:space="0" w:color="auto"/>
              <w:left w:val="nil"/>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Bei Datenbekanntgabe ins Ausland: Angabe der Empfängerstaaten sowie der Garantien bei Bekanntgabe in unsichere Länder</w:t>
            </w:r>
          </w:p>
        </w:tc>
        <w:tc>
          <w:tcPr>
            <w:tcW w:w="2720" w:type="dxa"/>
            <w:tcBorders>
              <w:top w:val="single" w:sz="4" w:space="0" w:color="auto"/>
              <w:left w:val="nil"/>
              <w:bottom w:val="single" w:sz="4" w:space="0" w:color="auto"/>
              <w:right w:val="single" w:sz="4" w:space="0" w:color="auto"/>
            </w:tcBorders>
            <w:shd w:val="clear" w:color="000000" w:fill="D0CECE"/>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Rolle der Pfarrei (Verantwortliche oder Auftragsdatenbearbeiterin)</w:t>
            </w:r>
          </w:p>
        </w:tc>
      </w:tr>
      <w:tr w:rsidR="003D59F4" w:rsidRPr="00C34FF9" w:rsidTr="00C34FF9">
        <w:trPr>
          <w:trHeight w:val="1140"/>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sz w:val="20"/>
                <w:szCs w:val="20"/>
                <w:lang w:eastAsia="de-CH"/>
              </w:rPr>
            </w:pPr>
            <w:r w:rsidRPr="00C34FF9">
              <w:rPr>
                <w:rFonts w:ascii="Segoe UI" w:eastAsia="Times New Roman" w:hAnsi="Segoe UI" w:cs="Segoe UI"/>
                <w:b/>
                <w:bCs/>
                <w:sz w:val="20"/>
                <w:szCs w:val="20"/>
                <w:lang w:eastAsia="de-CH"/>
              </w:rPr>
              <w:t>Führung der Pfarreibücher</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Nachweisbarkeit empfangener Sakramente bzw. Kasualien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Empfänger von Sakramenten oder Sakramentalien bzw. Verstorbene</w:t>
            </w:r>
          </w:p>
        </w:tc>
        <w:tc>
          <w:tcPr>
            <w:tcW w:w="3233"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Adresse, Geburtsdatum, Zivilstand, Konfession, Beruf, Eltern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keine Frist</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Pfarreibücher sind in einem feuersicheren Aktenschrank aufbewahrt, zu dem nur [Personen XY] Zugang haben</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Zustellung eines Taufbuchauszugs in alle Länder der Erde, schriftlich</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r>
      <w:tr w:rsidR="003D59F4" w:rsidRPr="00C34FF9" w:rsidTr="00C34FF9">
        <w:trPr>
          <w:trHeight w:val="2955"/>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Management der Freiwillige</w:t>
            </w:r>
            <w:r w:rsidRPr="00C34FF9">
              <w:rPr>
                <w:rFonts w:ascii="Segoe UI" w:eastAsia="Times New Roman" w:hAnsi="Segoe UI" w:cs="Segoe UI"/>
                <w:b/>
                <w:bCs/>
                <w:sz w:val="20"/>
                <w:szCs w:val="20"/>
                <w:lang w:eastAsia="de-CH"/>
              </w:rPr>
              <w:t>n (Listen)</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Organisation und Einsatz</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 und andere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Adresse, Geburtsdatum,  E-Mail, Telefonnummer, Mitgliedsjahre</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Löschung bei Austritt aus dem Freiwilligenteam (+ zeitliche Marge zur Umsetzung 1 Jahr)</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Elektronische Dossiers werden im Softwareprogramm [XY] geführt und sind nur für die zuständigen Personen zugänglich, physische Unterlagen werden verschlossen in einem feuersicheren Aktenschrank aufbewahrt, zu dem nur [Person en XY] Zugang haben. Ausgedruckte Arbeitsunterlagen werden nach Gebrauch geschreddert. </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855"/>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Management d</w:t>
            </w:r>
            <w:r w:rsidRPr="00C34FF9">
              <w:rPr>
                <w:rFonts w:ascii="Segoe UI" w:eastAsia="Times New Roman" w:hAnsi="Segoe UI" w:cs="Segoe UI"/>
                <w:b/>
                <w:bCs/>
                <w:sz w:val="20"/>
                <w:szCs w:val="20"/>
                <w:lang w:eastAsia="de-CH"/>
              </w:rPr>
              <w:t>er Gruppierungen</w:t>
            </w:r>
            <w:r w:rsidRPr="00C34FF9">
              <w:rPr>
                <w:rFonts w:ascii="Segoe UI" w:eastAsia="Times New Roman" w:hAnsi="Segoe UI" w:cs="Segoe UI"/>
                <w:b/>
                <w:bCs/>
                <w:color w:val="000000"/>
                <w:sz w:val="20"/>
                <w:szCs w:val="20"/>
                <w:lang w:eastAsia="de-CH"/>
              </w:rPr>
              <w:t xml:space="preserve"> </w:t>
            </w:r>
            <w:r w:rsidRPr="00C34FF9">
              <w:rPr>
                <w:rFonts w:ascii="Segoe UI" w:eastAsia="Times New Roman" w:hAnsi="Segoe UI" w:cs="Segoe UI"/>
                <w:b/>
                <w:bCs/>
                <w:sz w:val="20"/>
                <w:szCs w:val="20"/>
                <w:lang w:eastAsia="de-CH"/>
              </w:rPr>
              <w:t>(Listen)</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Organisation und Einsatz</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Gruppenmitglieder, Pfarreiangehörige und andere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Adresse, Geburtsdatum,  E-Mail, Telefonnummer, Mitgliedsjahre</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Löschung bei Austritt aus der Gruppe (+ zeitliche Marge zur Umsetzung 1 Jahr)</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855"/>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Management d</w:t>
            </w:r>
            <w:r w:rsidRPr="00C34FF9">
              <w:rPr>
                <w:rFonts w:ascii="Segoe UI" w:eastAsia="Times New Roman" w:hAnsi="Segoe UI" w:cs="Segoe UI"/>
                <w:b/>
                <w:bCs/>
                <w:sz w:val="20"/>
                <w:szCs w:val="20"/>
                <w:lang w:eastAsia="de-CH"/>
              </w:rPr>
              <w:t>er Vereine</w:t>
            </w:r>
            <w:r w:rsidRPr="00C34FF9">
              <w:rPr>
                <w:rFonts w:ascii="Segoe UI" w:eastAsia="Times New Roman" w:hAnsi="Segoe UI" w:cs="Segoe UI"/>
                <w:b/>
                <w:bCs/>
                <w:color w:val="000000"/>
                <w:sz w:val="20"/>
                <w:szCs w:val="20"/>
                <w:lang w:eastAsia="de-CH"/>
              </w:rPr>
              <w:t xml:space="preserve"> </w:t>
            </w:r>
            <w:r w:rsidRPr="00C34FF9">
              <w:rPr>
                <w:rFonts w:ascii="Segoe UI" w:eastAsia="Times New Roman" w:hAnsi="Segoe UI" w:cs="Segoe UI"/>
                <w:b/>
                <w:bCs/>
                <w:sz w:val="20"/>
                <w:szCs w:val="20"/>
                <w:lang w:eastAsia="de-CH"/>
              </w:rPr>
              <w:t>(Listen)</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Organisation und Einsatz</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Vereinsmitglieder</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Adresse, Geburtsdatum,  E-Mail, Telefonnummer, Mitgliedsjahre</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Austrittsdatum + 5 Jahre</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1140"/>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sz w:val="20"/>
                <w:szCs w:val="20"/>
                <w:lang w:eastAsia="de-CH"/>
              </w:rPr>
            </w:pPr>
            <w:r w:rsidRPr="00C34FF9">
              <w:rPr>
                <w:rFonts w:ascii="Segoe UI" w:eastAsia="Times New Roman" w:hAnsi="Segoe UI" w:cs="Segoe UI"/>
                <w:b/>
                <w:bCs/>
                <w:sz w:val="20"/>
                <w:szCs w:val="20"/>
                <w:lang w:eastAsia="de-CH"/>
              </w:rPr>
              <w:t>Management der Religionsklassen und Katechesegruppen (Listen)</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Religionsunterricht und Katechese</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Teilnehmer</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Adresse, Geburtsdatum,  E-Mail Eltern, Telefonnummer Eltern, Klasse-/Gruppeneinteilung</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Ende des Unterrichts + 5 Jahre (sofern keine weitergehenden Aufbewahrungspflichten bestehen)</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r>
      <w:tr w:rsidR="003D59F4" w:rsidRPr="00C34FF9" w:rsidTr="00C34FF9">
        <w:trPr>
          <w:trHeight w:val="1140"/>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sz w:val="20"/>
                <w:szCs w:val="20"/>
                <w:lang w:eastAsia="de-CH"/>
              </w:rPr>
            </w:pPr>
            <w:r w:rsidRPr="00C34FF9">
              <w:rPr>
                <w:rFonts w:ascii="Segoe UI" w:eastAsia="Times New Roman" w:hAnsi="Segoe UI" w:cs="Segoe UI"/>
                <w:b/>
                <w:bCs/>
                <w:sz w:val="20"/>
                <w:szCs w:val="20"/>
                <w:lang w:eastAsia="de-CH"/>
              </w:rPr>
              <w:lastRenderedPageBreak/>
              <w:t>Management der Besuchsdienste (Listen)</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Seelsorge</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 und andere; Mitarbeiter/-innen</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Adresse, Geburtsdatum, Zivilstand, Konfession, ggf. Gesundheitsdaten, Gesprächsnotizen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Ende des Arbeitsvertrags oder Austritt aus dem Freiwilligenteam + 3 Jahre</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1140"/>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sz w:val="20"/>
                <w:szCs w:val="20"/>
                <w:lang w:eastAsia="de-CH"/>
              </w:rPr>
            </w:pPr>
            <w:r w:rsidRPr="00C34FF9">
              <w:rPr>
                <w:rFonts w:ascii="Segoe UI" w:eastAsia="Times New Roman" w:hAnsi="Segoe UI" w:cs="Segoe UI"/>
                <w:b/>
                <w:bCs/>
                <w:sz w:val="20"/>
                <w:szCs w:val="20"/>
                <w:lang w:eastAsia="de-CH"/>
              </w:rPr>
              <w:t>Management der Sozialdienste (Listen)</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Soziale Hilfe</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 und andere; Mitarbeiter/-innen</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Adresse, Geburtsdatum, Zivilstand, Konfession, AHV-Nummer, Gesundheitsdaten, Gesprächsnotizen [...]</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Ende der Unterstützung + 3 Jahre (sofern keine weitergehenden Aufbewahrungspflichten bestehen)</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r>
      <w:tr w:rsidR="003D59F4" w:rsidRPr="00C34FF9" w:rsidTr="00C34FF9">
        <w:trPr>
          <w:trHeight w:val="855"/>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Newsletter Versand</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Kommunikation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 und andere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E-Mail-Adresse, Geburtsdatum,  Konfession,  [...]</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r w:rsidRPr="00C34FF9">
              <w:rPr>
                <w:rFonts w:ascii="Segoe UI" w:eastAsia="Times New Roman" w:hAnsi="Segoe UI" w:cs="Segoe UI"/>
                <w:i/>
                <w:iCs/>
                <w:color w:val="000000"/>
                <w:sz w:val="20"/>
                <w:szCs w:val="20"/>
                <w:lang w:eastAsia="de-CH"/>
              </w:rPr>
              <w:br/>
              <w:t>Empfänger</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Austrittsdatum oder Datum der Austragung aus dem Newsletter</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855"/>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Pfarreiblatt Zustellung</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Kommunikation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 und andere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Post-Adresse, Geburtsdatum,  Konfession,  [...]</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r w:rsidRPr="00C34FF9">
              <w:rPr>
                <w:rFonts w:ascii="Segoe UI" w:eastAsia="Times New Roman" w:hAnsi="Segoe UI" w:cs="Segoe UI"/>
                <w:i/>
                <w:iCs/>
                <w:color w:val="000000"/>
                <w:sz w:val="20"/>
                <w:szCs w:val="20"/>
                <w:lang w:eastAsia="de-CH"/>
              </w:rPr>
              <w:br/>
              <w:t>Empfänger</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Austrittsdatum oder Datum der Austragung aus der Versandliste</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1995"/>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sz w:val="20"/>
                <w:szCs w:val="20"/>
                <w:lang w:eastAsia="de-CH"/>
              </w:rPr>
            </w:pPr>
            <w:r w:rsidRPr="00C34FF9">
              <w:rPr>
                <w:rFonts w:ascii="Segoe UI" w:eastAsia="Times New Roman" w:hAnsi="Segoe UI" w:cs="Segoe UI"/>
                <w:b/>
                <w:bCs/>
                <w:sz w:val="20"/>
                <w:szCs w:val="20"/>
                <w:lang w:eastAsia="de-CH"/>
              </w:rPr>
              <w:t>Korrespondenz via E-Mail</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Kommunikation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 und andere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Identitätsdaten, E-Mail-Adresse, </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Ende des Vorgangs + 3 Jahre (wichtig: dies bedingt aber, dass das E-Mail-Programm nicht als Dateiablage genutzt wird und das relevante Anhänge usw. separat in der dafür vorgesehenen Dateiablage gespeichert werden)</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855"/>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sz w:val="20"/>
                <w:szCs w:val="20"/>
                <w:lang w:eastAsia="de-CH"/>
              </w:rPr>
            </w:pPr>
            <w:r w:rsidRPr="00C34FF9">
              <w:rPr>
                <w:rFonts w:ascii="Segoe UI" w:eastAsia="Times New Roman" w:hAnsi="Segoe UI" w:cs="Segoe UI"/>
                <w:b/>
                <w:bCs/>
                <w:sz w:val="20"/>
                <w:szCs w:val="20"/>
                <w:lang w:eastAsia="de-CH"/>
              </w:rPr>
              <w:t>Korrespondenz Briefe</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Kommunikation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 und andere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Post-Adresse,   [...]</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r w:rsidRPr="00C34FF9">
              <w:rPr>
                <w:rFonts w:ascii="Segoe UI" w:eastAsia="Times New Roman" w:hAnsi="Segoe UI" w:cs="Segoe UI"/>
                <w:i/>
                <w:iCs/>
                <w:color w:val="000000"/>
                <w:sz w:val="20"/>
                <w:szCs w:val="20"/>
                <w:lang w:eastAsia="de-CH"/>
              </w:rPr>
              <w:br/>
              <w:t>Empfänger</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11 Jahre</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855"/>
        </w:trPr>
        <w:tc>
          <w:tcPr>
            <w:tcW w:w="27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3D59F4" w:rsidRPr="00C34FF9" w:rsidRDefault="003D59F4" w:rsidP="003D59F4">
            <w:pPr>
              <w:ind w:left="0" w:firstLine="0"/>
              <w:rPr>
                <w:rFonts w:ascii="Segoe UI" w:eastAsia="Times New Roman" w:hAnsi="Segoe UI" w:cs="Segoe UI"/>
                <w:b/>
                <w:bCs/>
                <w:sz w:val="20"/>
                <w:szCs w:val="20"/>
                <w:lang w:eastAsia="de-CH"/>
              </w:rPr>
            </w:pPr>
            <w:r w:rsidRPr="00C34FF9">
              <w:rPr>
                <w:rFonts w:ascii="Segoe UI" w:eastAsia="Times New Roman" w:hAnsi="Segoe UI" w:cs="Segoe UI"/>
                <w:b/>
                <w:bCs/>
                <w:sz w:val="20"/>
                <w:szCs w:val="20"/>
                <w:lang w:eastAsia="de-CH"/>
              </w:rPr>
              <w:t>Kommunikation via Messenger-App [XY]</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Kommunikation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 und andere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Telefonnummer</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Leitung der Pfarrei</w:t>
            </w:r>
            <w:r w:rsidRPr="00C34FF9">
              <w:rPr>
                <w:rFonts w:ascii="Segoe UI" w:eastAsia="Times New Roman" w:hAnsi="Segoe UI" w:cs="Segoe UI"/>
                <w:i/>
                <w:iCs/>
                <w:color w:val="000000"/>
                <w:sz w:val="20"/>
                <w:szCs w:val="20"/>
                <w:lang w:eastAsia="de-CH"/>
              </w:rPr>
              <w:br/>
              <w:t>Seelsorgeteam</w:t>
            </w:r>
            <w:r w:rsidRPr="00C34FF9">
              <w:rPr>
                <w:rFonts w:ascii="Segoe UI" w:eastAsia="Times New Roman" w:hAnsi="Segoe UI" w:cs="Segoe UI"/>
                <w:i/>
                <w:iCs/>
                <w:color w:val="000000"/>
                <w:sz w:val="20"/>
                <w:szCs w:val="20"/>
                <w:lang w:eastAsia="de-CH"/>
              </w:rPr>
              <w:br/>
              <w:t>Empfänger</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1 Jahr oder kürzer</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 </w:t>
            </w:r>
          </w:p>
        </w:tc>
      </w:tr>
      <w:tr w:rsidR="003D59F4" w:rsidRPr="00C34FF9" w:rsidTr="00C34FF9">
        <w:trPr>
          <w:trHeight w:val="2280"/>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Personaladministration (Führung der Personaldossiers)</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Führung des Personaldossiers zur Abwicklung des Arbeitsverhältni</w:t>
            </w:r>
            <w:r w:rsidRPr="00C34FF9">
              <w:rPr>
                <w:rFonts w:ascii="Segoe UI" w:eastAsia="Times New Roman" w:hAnsi="Segoe UI" w:cs="Segoe UI"/>
                <w:i/>
                <w:iCs/>
                <w:sz w:val="20"/>
                <w:szCs w:val="20"/>
                <w:lang w:eastAsia="de-CH"/>
              </w:rPr>
              <w:t>sses, inkl. Mitarbeitergespräche</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sz w:val="20"/>
                <w:szCs w:val="20"/>
                <w:lang w:eastAsia="de-CH"/>
              </w:rPr>
            </w:pPr>
            <w:r w:rsidRPr="00C34FF9">
              <w:rPr>
                <w:rFonts w:ascii="Segoe UI" w:eastAsia="Times New Roman" w:hAnsi="Segoe UI" w:cs="Segoe UI"/>
                <w:i/>
                <w:iCs/>
                <w:sz w:val="20"/>
                <w:szCs w:val="20"/>
                <w:lang w:eastAsia="de-CH"/>
              </w:rPr>
              <w:t>Angestellte, Mitarbeiter (auch ehemalige, temporäre)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 Adresse, Geburtsdatum, Zivilstand, Konfession, AHV-Nummer, Gesundheitsdaten, Protokolle aus Beurteilungsgesprächen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(Sozial-) Versicherungen, Bundesamt für Statistik, Drittfirmen, die Dienstleistungen im Auftrag der Pfarrei erbringen (z. B. Payroll usw.)</w:t>
            </w:r>
          </w:p>
        </w:tc>
        <w:tc>
          <w:tcPr>
            <w:tcW w:w="28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Austrittsdatum + 11 Jahre</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1425"/>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Durchführung von Rekrutierungsverfahren</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Gewinnung und Anstellung neuer Mitarbeiter/-innen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Bewerber/-innen</w:t>
            </w:r>
          </w:p>
        </w:tc>
        <w:tc>
          <w:tcPr>
            <w:tcW w:w="3233"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Lebenslauf, Bewerbungsschreiben, Referenzen, Zeugnisse, Gesprächsnotizen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Anstellungsbehörde</w:t>
            </w:r>
            <w:r w:rsidRPr="00C34FF9">
              <w:rPr>
                <w:rFonts w:ascii="Segoe UI" w:eastAsia="Times New Roman" w:hAnsi="Segoe UI" w:cs="Segoe UI"/>
                <w:i/>
                <w:iCs/>
                <w:color w:val="000000"/>
                <w:sz w:val="20"/>
                <w:szCs w:val="20"/>
                <w:lang w:eastAsia="de-CH"/>
              </w:rPr>
              <w:br/>
              <w:t>Leitung der Pfarrei</w:t>
            </w:r>
            <w:r w:rsidRPr="00C34FF9">
              <w:rPr>
                <w:rFonts w:ascii="Segoe UI" w:eastAsia="Times New Roman" w:hAnsi="Segoe UI" w:cs="Segoe UI"/>
                <w:i/>
                <w:iCs/>
                <w:color w:val="000000"/>
                <w:sz w:val="20"/>
                <w:szCs w:val="20"/>
                <w:lang w:eastAsia="de-CH"/>
              </w:rPr>
              <w:br/>
              <w:t>Findungskommission</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Löschung der Unterlagen der nicht berücksichtigten Bewerberinnen und Bewerber spätestens nach Ablauf der Probefrist der angestellten Person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nil"/>
            </w:tcBorders>
            <w:shd w:val="clear" w:color="auto" w:fill="auto"/>
            <w:vAlign w:val="bottom"/>
            <w:hideMark/>
          </w:tcPr>
          <w:p w:rsidR="003D59F4" w:rsidRPr="00C34FF9" w:rsidRDefault="003D59F4" w:rsidP="003D59F4">
            <w:pPr>
              <w:ind w:left="0" w:firstLine="0"/>
              <w:rPr>
                <w:rFonts w:ascii="Segoe UI" w:eastAsia="Times New Roman" w:hAnsi="Segoe UI" w:cs="Segoe UI"/>
                <w:i/>
                <w:iCs/>
                <w:color w:val="000000"/>
                <w:sz w:val="20"/>
                <w:szCs w:val="20"/>
                <w:lang w:eastAsia="de-CH"/>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color w:val="000000"/>
                <w:sz w:val="20"/>
                <w:szCs w:val="20"/>
                <w:lang w:eastAsia="de-CH"/>
              </w:rPr>
            </w:pPr>
            <w:r w:rsidRPr="00C34FF9">
              <w:rPr>
                <w:rFonts w:ascii="Segoe UI" w:eastAsia="Times New Roman" w:hAnsi="Segoe UI" w:cs="Segoe UI"/>
                <w:color w:val="000000"/>
                <w:sz w:val="20"/>
                <w:szCs w:val="20"/>
                <w:lang w:eastAsia="de-CH"/>
              </w:rPr>
              <w:t> </w:t>
            </w:r>
          </w:p>
        </w:tc>
      </w:tr>
      <w:tr w:rsidR="003D59F4" w:rsidRPr="00C34FF9" w:rsidTr="00C34FF9">
        <w:trPr>
          <w:trHeight w:val="1995"/>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lastRenderedPageBreak/>
              <w:t>Führung des Mitgliederregisters</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Organisation, Mutationen, Kommunikation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w:t>
            </w:r>
            <w:r w:rsidRPr="00C34FF9">
              <w:rPr>
                <w:rFonts w:ascii="Segoe UI" w:eastAsia="Times New Roman" w:hAnsi="Segoe UI" w:cs="Segoe UI"/>
                <w:i/>
                <w:iCs/>
                <w:color w:val="000000"/>
                <w:sz w:val="20"/>
                <w:szCs w:val="20"/>
                <w:lang w:eastAsia="de-CH"/>
              </w:rPr>
              <w:br/>
              <w:t>Kirchgemeindemitglieder</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Identitätsdaten, Adresse, Geburtsdatum, Zivilstand, Konfession, empfange Sakramente, Partner/-in, Kinder </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Kirchgemeindeverwaltung</w:t>
            </w:r>
            <w:r w:rsidRPr="00C34FF9">
              <w:rPr>
                <w:rFonts w:ascii="Segoe UI" w:eastAsia="Times New Roman" w:hAnsi="Segoe UI" w:cs="Segoe UI"/>
                <w:i/>
                <w:iCs/>
                <w:color w:val="000000"/>
                <w:sz w:val="20"/>
                <w:szCs w:val="20"/>
                <w:lang w:eastAsia="de-CH"/>
              </w:rPr>
              <w:br/>
              <w:t>Pfarramt</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(Hier ist im Einzelfall zu prüfen, was wie lange aufgrund der anwendbaren kantonalen Gesetze aufbewahrt wird; es wird zwischen verschiedenen Daten im Mitgliederregister zu unterscheiden sein)</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1425"/>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Verwaltung Kontaktdatenbank (CRM)</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Mitgliederpflege, Geschäftskontakte, Kundenkontakte</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Pfarreiangehörige</w:t>
            </w:r>
            <w:r w:rsidRPr="00C34FF9">
              <w:rPr>
                <w:rFonts w:ascii="Segoe UI" w:eastAsia="Times New Roman" w:hAnsi="Segoe UI" w:cs="Segoe UI"/>
                <w:i/>
                <w:iCs/>
                <w:color w:val="000000"/>
                <w:sz w:val="20"/>
                <w:szCs w:val="20"/>
                <w:lang w:eastAsia="de-CH"/>
              </w:rPr>
              <w:br/>
              <w:t>Kirchgemeindemitglieder</w:t>
            </w:r>
            <w:r w:rsidRPr="00C34FF9">
              <w:rPr>
                <w:rFonts w:ascii="Segoe UI" w:eastAsia="Times New Roman" w:hAnsi="Segoe UI" w:cs="Segoe UI"/>
                <w:i/>
                <w:iCs/>
                <w:color w:val="000000"/>
                <w:sz w:val="20"/>
                <w:szCs w:val="20"/>
                <w:lang w:eastAsia="de-CH"/>
              </w:rPr>
              <w:br/>
              <w:t>Kunden, Lieferanten</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Identitätsdaten, Adresse, Geburtsdatum, Zivilstand, Konfession, empfange Sakramente, Partner/-in, Kinder, Geschäftsadressen, Internet- u. E-Mail-Adressen </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Kirchgemeindeverwaltung</w:t>
            </w:r>
            <w:r w:rsidRPr="00C34FF9">
              <w:rPr>
                <w:rFonts w:ascii="Segoe UI" w:eastAsia="Times New Roman" w:hAnsi="Segoe UI" w:cs="Segoe UI"/>
                <w:i/>
                <w:iCs/>
                <w:color w:val="000000"/>
                <w:sz w:val="20"/>
                <w:szCs w:val="20"/>
                <w:lang w:eastAsia="de-CH"/>
              </w:rPr>
              <w:br/>
              <w:t>Pfarramt</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Ende der "Geschäftsbeziehung"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dito</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 </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color w:val="000000"/>
                <w:sz w:val="20"/>
                <w:szCs w:val="20"/>
                <w:lang w:eastAsia="de-CH"/>
              </w:rPr>
            </w:pPr>
            <w:r w:rsidRPr="00C34FF9">
              <w:rPr>
                <w:rFonts w:ascii="Segoe UI" w:eastAsia="Times New Roman" w:hAnsi="Segoe UI" w:cs="Segoe UI"/>
                <w:color w:val="000000"/>
                <w:sz w:val="20"/>
                <w:szCs w:val="20"/>
                <w:lang w:eastAsia="de-CH"/>
              </w:rPr>
              <w:t> </w:t>
            </w:r>
          </w:p>
        </w:tc>
      </w:tr>
      <w:tr w:rsidR="003D59F4" w:rsidRPr="00C34FF9" w:rsidTr="00C34FF9">
        <w:trPr>
          <w:trHeight w:val="1140"/>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Betrieb Webseite</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Kommunikation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Öffentlichkeit</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Fotos, Filme, News, Jubiläen, Sakramentenempfänger, Todesfälle</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Öffentlichkeit</w:t>
            </w:r>
            <w:r w:rsidRPr="00C34FF9">
              <w:rPr>
                <w:rFonts w:ascii="Segoe UI" w:eastAsia="Times New Roman" w:hAnsi="Segoe UI" w:cs="Segoe UI"/>
                <w:i/>
                <w:iCs/>
                <w:color w:val="000000"/>
                <w:sz w:val="20"/>
                <w:szCs w:val="20"/>
                <w:lang w:eastAsia="de-CH"/>
              </w:rPr>
              <w:br/>
              <w:t>Besucher der Website; Personen, die mit der Pfarrei kommunizieren</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Löschung, sobald die Inhalte von der Webseite entfernt werden</w:t>
            </w:r>
          </w:p>
        </w:tc>
        <w:tc>
          <w:tcPr>
            <w:tcW w:w="2406"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Firewall, https, sicheres Hosting</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570"/>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Schlüsselverwaltung</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Betriebsorganisation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Angestellte, Gremienvorsitzende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Angestellte, Gremienvorsitzende</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Zugriffsrechte, Schrankverschluss</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570"/>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Badge-Verwaltung</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Betriebsorganisation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Angestellte, Gremienvorsitzende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Identitätsdaten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Angestellte, Gremienvorsitzende</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Zugriffsrechte, Schrankverschluss</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570"/>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Vertragsverwaltung</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Personaladministration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Angestellte; Personalverantwortliche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Personaldaten wie oben, Kunden- und Geschäftsdaten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Angestellte; Personalverantwortliche</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Einsichtsrechte, Schrankverschluss</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Betrieb Firewall</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EDV-Sicherheit</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EDV-Verantwortlicher</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IP-Adressen, Speicherorte</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EDV-Verantwortlicher</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Betrieb Server [XY]</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EDV-Sicherheit</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EDV-Verantwortlicher</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Dateien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EDV-Verantwortlicher</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(Mit-)Verantwortliche</w:t>
            </w:r>
          </w:p>
        </w:tc>
      </w:tr>
      <w:tr w:rsidR="003D59F4" w:rsidRPr="00C34FF9" w:rsidTr="00C34FF9">
        <w:trPr>
          <w:trHeight w:val="285"/>
        </w:trPr>
        <w:tc>
          <w:tcPr>
            <w:tcW w:w="2740" w:type="dxa"/>
            <w:tcBorders>
              <w:top w:val="single" w:sz="4" w:space="0" w:color="auto"/>
              <w:left w:val="single" w:sz="4" w:space="0" w:color="auto"/>
              <w:bottom w:val="single" w:sz="4" w:space="0" w:color="auto"/>
              <w:right w:val="nil"/>
            </w:tcBorders>
            <w:shd w:val="clear" w:color="auto" w:fill="auto"/>
            <w:vAlign w:val="bottom"/>
            <w:hideMark/>
          </w:tcPr>
          <w:p w:rsidR="003D59F4" w:rsidRPr="00C34FF9" w:rsidRDefault="003D59F4" w:rsidP="003D59F4">
            <w:pPr>
              <w:ind w:left="0" w:firstLine="0"/>
              <w:rPr>
                <w:rFonts w:ascii="Segoe UI" w:eastAsia="Times New Roman" w:hAnsi="Segoe UI" w:cs="Segoe UI"/>
                <w:i/>
                <w:iCs/>
                <w:color w:val="000000"/>
                <w:sz w:val="20"/>
                <w:szCs w:val="20"/>
                <w:lang w:eastAsia="de-CH"/>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color w:val="000000"/>
                <w:sz w:val="20"/>
                <w:szCs w:val="20"/>
                <w:lang w:eastAsia="de-CH"/>
              </w:rPr>
            </w:pPr>
            <w:r w:rsidRPr="00C34FF9">
              <w:rPr>
                <w:rFonts w:ascii="Segoe UI" w:eastAsia="Times New Roman" w:hAnsi="Segoe UI" w:cs="Segoe UI"/>
                <w:color w:val="000000"/>
                <w:sz w:val="20"/>
                <w:szCs w:val="20"/>
                <w:lang w:eastAsia="de-CH"/>
              </w:rPr>
              <w:t> </w:t>
            </w:r>
          </w:p>
        </w:tc>
      </w:tr>
      <w:tr w:rsidR="003D59F4" w:rsidRPr="00C34FF9" w:rsidTr="00C34FF9">
        <w:trPr>
          <w:trHeight w:val="855"/>
        </w:trPr>
        <w:tc>
          <w:tcPr>
            <w:tcW w:w="274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Lohnbuchhaltung</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Personaladministration</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Angestellte</w:t>
            </w:r>
            <w:r w:rsidRPr="00C34FF9">
              <w:rPr>
                <w:rFonts w:ascii="Segoe UI" w:eastAsia="Times New Roman" w:hAnsi="Segoe UI" w:cs="Segoe UI"/>
                <w:i/>
                <w:iCs/>
                <w:color w:val="000000"/>
                <w:sz w:val="20"/>
                <w:szCs w:val="20"/>
                <w:lang w:eastAsia="de-CH"/>
              </w:rPr>
              <w:br/>
              <w:t>Finanzverantwortliche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Personendaten, Löhne, Zivilstand, Familie</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Angestellte</w:t>
            </w:r>
            <w:r w:rsidRPr="00C34FF9">
              <w:rPr>
                <w:rFonts w:ascii="Segoe UI" w:eastAsia="Times New Roman" w:hAnsi="Segoe UI" w:cs="Segoe UI"/>
                <w:i/>
                <w:iCs/>
                <w:color w:val="000000"/>
                <w:sz w:val="20"/>
                <w:szCs w:val="20"/>
                <w:lang w:eastAsia="de-CH"/>
              </w:rPr>
              <w:br/>
              <w:t>Finanzverantwortliche</w:t>
            </w:r>
            <w:r w:rsidRPr="00C34FF9">
              <w:rPr>
                <w:rFonts w:ascii="Segoe UI" w:eastAsia="Times New Roman" w:hAnsi="Segoe UI" w:cs="Segoe UI"/>
                <w:i/>
                <w:iCs/>
                <w:color w:val="000000"/>
                <w:sz w:val="20"/>
                <w:szCs w:val="20"/>
                <w:lang w:eastAsia="de-CH"/>
              </w:rPr>
              <w:br/>
              <w:t>Kunden</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Austrittsdatum + 11 Jahre</w:t>
            </w:r>
          </w:p>
        </w:tc>
        <w:tc>
          <w:tcPr>
            <w:tcW w:w="2406"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Zugriffsrechte, Schrankverschluss</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Keine Verantwortung</w:t>
            </w:r>
          </w:p>
        </w:tc>
      </w:tr>
      <w:tr w:rsidR="003D59F4" w:rsidRPr="00C34FF9" w:rsidTr="00C34FF9">
        <w:trPr>
          <w:trHeight w:val="570"/>
        </w:trPr>
        <w:tc>
          <w:tcPr>
            <w:tcW w:w="274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Debitorenbuchhaltung</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Jahresrechnung</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Finanzverantwortliche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Kundendaten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Finanzverantwortliche</w:t>
            </w:r>
            <w:r w:rsidRPr="00C34FF9">
              <w:rPr>
                <w:rFonts w:ascii="Segoe UI" w:eastAsia="Times New Roman" w:hAnsi="Segoe UI" w:cs="Segoe UI"/>
                <w:i/>
                <w:iCs/>
                <w:color w:val="000000"/>
                <w:sz w:val="20"/>
                <w:szCs w:val="20"/>
                <w:lang w:eastAsia="de-CH"/>
              </w:rPr>
              <w:br/>
              <w:t>Geschäftspartner</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Austrittsdatum + 11 Jahre</w:t>
            </w:r>
          </w:p>
        </w:tc>
        <w:tc>
          <w:tcPr>
            <w:tcW w:w="2406"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Zugriffsrechte, Schrankverschluss</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Keine Verantwortung</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Kreditorenbuchhaltung</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Jahresrechnung</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Finanzverantwortliche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Lieferantendaten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Finanzverantwortliche</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Austrittsdatum + 11 Jahre</w:t>
            </w:r>
          </w:p>
        </w:tc>
        <w:tc>
          <w:tcPr>
            <w:tcW w:w="2406"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Zugriffsrechte, Schrankverschluss</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Keine Verantwortung</w:t>
            </w:r>
          </w:p>
        </w:tc>
      </w:tr>
      <w:tr w:rsidR="003D59F4" w:rsidRPr="00C34FF9" w:rsidTr="00C34FF9">
        <w:trPr>
          <w:trHeight w:val="285"/>
        </w:trPr>
        <w:tc>
          <w:tcPr>
            <w:tcW w:w="274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3D59F4" w:rsidRPr="00C34FF9" w:rsidRDefault="003D59F4" w:rsidP="003D59F4">
            <w:pPr>
              <w:ind w:left="0" w:firstLine="0"/>
              <w:rPr>
                <w:rFonts w:ascii="Segoe UI" w:eastAsia="Times New Roman" w:hAnsi="Segoe UI" w:cs="Segoe UI"/>
                <w:b/>
                <w:bCs/>
                <w:color w:val="000000"/>
                <w:sz w:val="20"/>
                <w:szCs w:val="20"/>
                <w:lang w:eastAsia="de-CH"/>
              </w:rPr>
            </w:pPr>
            <w:r w:rsidRPr="00C34FF9">
              <w:rPr>
                <w:rFonts w:ascii="Segoe UI" w:eastAsia="Times New Roman" w:hAnsi="Segoe UI" w:cs="Segoe UI"/>
                <w:b/>
                <w:bCs/>
                <w:color w:val="000000"/>
                <w:sz w:val="20"/>
                <w:szCs w:val="20"/>
                <w:lang w:eastAsia="de-CH"/>
              </w:rPr>
              <w:t>Anlagenbuchhaltung</w:t>
            </w:r>
          </w:p>
        </w:tc>
        <w:tc>
          <w:tcPr>
            <w:tcW w:w="214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Vermögensverwaltung</w:t>
            </w:r>
          </w:p>
        </w:tc>
        <w:tc>
          <w:tcPr>
            <w:tcW w:w="2300"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Finanzverantwortliche</w:t>
            </w:r>
          </w:p>
        </w:tc>
        <w:tc>
          <w:tcPr>
            <w:tcW w:w="3233"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Bankdaten</w:t>
            </w:r>
          </w:p>
        </w:tc>
        <w:tc>
          <w:tcPr>
            <w:tcW w:w="2391"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Finanzverantwortliche</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Austrittsdatum + 11 Jahre</w:t>
            </w:r>
          </w:p>
        </w:tc>
        <w:tc>
          <w:tcPr>
            <w:tcW w:w="2406"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Zugriffsrechte, Schrankverschluss</w:t>
            </w:r>
          </w:p>
        </w:tc>
        <w:tc>
          <w:tcPr>
            <w:tcW w:w="2455" w:type="dxa"/>
            <w:tcBorders>
              <w:top w:val="single" w:sz="4" w:space="0" w:color="auto"/>
              <w:left w:val="nil"/>
              <w:bottom w:val="single" w:sz="4" w:space="0" w:color="auto"/>
              <w:right w:val="single" w:sz="4" w:space="0" w:color="auto"/>
            </w:tcBorders>
            <w:shd w:val="clear" w:color="000000" w:fill="FFF2CC"/>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 xml:space="preserve">Keine Bekanntgabe ins Ausland. </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D59F4" w:rsidRPr="00C34FF9" w:rsidRDefault="003D59F4" w:rsidP="003D59F4">
            <w:pPr>
              <w:ind w:left="0" w:firstLine="0"/>
              <w:rPr>
                <w:rFonts w:ascii="Segoe UI" w:eastAsia="Times New Roman" w:hAnsi="Segoe UI" w:cs="Segoe UI"/>
                <w:i/>
                <w:iCs/>
                <w:color w:val="000000"/>
                <w:sz w:val="20"/>
                <w:szCs w:val="20"/>
                <w:lang w:eastAsia="de-CH"/>
              </w:rPr>
            </w:pPr>
            <w:r w:rsidRPr="00C34FF9">
              <w:rPr>
                <w:rFonts w:ascii="Segoe UI" w:eastAsia="Times New Roman" w:hAnsi="Segoe UI" w:cs="Segoe UI"/>
                <w:i/>
                <w:iCs/>
                <w:color w:val="000000"/>
                <w:sz w:val="20"/>
                <w:szCs w:val="20"/>
                <w:lang w:eastAsia="de-CH"/>
              </w:rPr>
              <w:t>Keine Verantwortung</w:t>
            </w:r>
          </w:p>
        </w:tc>
      </w:tr>
    </w:tbl>
    <w:p w:rsidR="003D59F4" w:rsidRPr="00C34FF9" w:rsidRDefault="003D59F4">
      <w:pPr>
        <w:rPr>
          <w:rFonts w:ascii="Segoe UI" w:hAnsi="Segoe UI" w:cs="Segoe UI"/>
          <w:sz w:val="20"/>
          <w:szCs w:val="20"/>
        </w:rPr>
      </w:pPr>
    </w:p>
    <w:sectPr w:rsidR="003D59F4" w:rsidRPr="00C34FF9" w:rsidSect="00C34FF9">
      <w:footerReference w:type="default" r:id="rId6"/>
      <w:pgSz w:w="23808" w:h="16840" w:orient="landscape" w:code="8"/>
      <w:pgMar w:top="851" w:right="284" w:bottom="1134" w:left="28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9D" w:rsidRDefault="006A269D" w:rsidP="00C34FF9">
      <w:r>
        <w:separator/>
      </w:r>
    </w:p>
  </w:endnote>
  <w:endnote w:type="continuationSeparator" w:id="0">
    <w:p w:rsidR="006A269D" w:rsidRDefault="006A269D" w:rsidP="00C3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FF9" w:rsidRPr="00C34FF9" w:rsidRDefault="00C34FF9" w:rsidP="00C34FF9">
    <w:pPr>
      <w:pStyle w:val="Fuzeile"/>
      <w:jc w:val="right"/>
      <w:rPr>
        <w:rFonts w:ascii="Segoe UI" w:hAnsi="Segoe UI" w:cs="Segoe UI"/>
        <w:sz w:val="20"/>
        <w:szCs w:val="20"/>
      </w:rPr>
    </w:pPr>
    <w:r w:rsidRPr="00C34FF9">
      <w:rPr>
        <w:rFonts w:ascii="Segoe UI" w:hAnsi="Segoe UI" w:cs="Segoe UI"/>
        <w:sz w:val="20"/>
        <w:szCs w:val="20"/>
        <w:lang w:val="de-DE"/>
      </w:rPr>
      <w:t xml:space="preserve">Seite </w:t>
    </w:r>
    <w:r w:rsidRPr="00C34FF9">
      <w:rPr>
        <w:rFonts w:ascii="Segoe UI" w:hAnsi="Segoe UI" w:cs="Segoe UI"/>
        <w:bCs/>
        <w:sz w:val="20"/>
        <w:szCs w:val="20"/>
      </w:rPr>
      <w:fldChar w:fldCharType="begin"/>
    </w:r>
    <w:r w:rsidRPr="00C34FF9">
      <w:rPr>
        <w:rFonts w:ascii="Segoe UI" w:hAnsi="Segoe UI" w:cs="Segoe UI"/>
        <w:bCs/>
        <w:sz w:val="20"/>
        <w:szCs w:val="20"/>
      </w:rPr>
      <w:instrText>PAGE  \* Arabic  \* MERGEFORMAT</w:instrText>
    </w:r>
    <w:r w:rsidRPr="00C34FF9">
      <w:rPr>
        <w:rFonts w:ascii="Segoe UI" w:hAnsi="Segoe UI" w:cs="Segoe UI"/>
        <w:bCs/>
        <w:sz w:val="20"/>
        <w:szCs w:val="20"/>
      </w:rPr>
      <w:fldChar w:fldCharType="separate"/>
    </w:r>
    <w:r w:rsidR="000C5A6C" w:rsidRPr="000C5A6C">
      <w:rPr>
        <w:rFonts w:ascii="Segoe UI" w:hAnsi="Segoe UI" w:cs="Segoe UI"/>
        <w:bCs/>
        <w:noProof/>
        <w:sz w:val="20"/>
        <w:szCs w:val="20"/>
        <w:lang w:val="de-DE"/>
      </w:rPr>
      <w:t>3</w:t>
    </w:r>
    <w:r w:rsidRPr="00C34FF9">
      <w:rPr>
        <w:rFonts w:ascii="Segoe UI" w:hAnsi="Segoe UI" w:cs="Segoe UI"/>
        <w:bCs/>
        <w:sz w:val="20"/>
        <w:szCs w:val="20"/>
      </w:rPr>
      <w:fldChar w:fldCharType="end"/>
    </w:r>
    <w:r w:rsidRPr="00C34FF9">
      <w:rPr>
        <w:rFonts w:ascii="Segoe UI" w:hAnsi="Segoe UI" w:cs="Segoe UI"/>
        <w:sz w:val="20"/>
        <w:szCs w:val="20"/>
        <w:lang w:val="de-DE"/>
      </w:rPr>
      <w:t xml:space="preserve"> von </w:t>
    </w:r>
    <w:r w:rsidRPr="00C34FF9">
      <w:rPr>
        <w:rFonts w:ascii="Segoe UI" w:hAnsi="Segoe UI" w:cs="Segoe UI"/>
        <w:bCs/>
        <w:sz w:val="20"/>
        <w:szCs w:val="20"/>
      </w:rPr>
      <w:fldChar w:fldCharType="begin"/>
    </w:r>
    <w:r w:rsidRPr="00C34FF9">
      <w:rPr>
        <w:rFonts w:ascii="Segoe UI" w:hAnsi="Segoe UI" w:cs="Segoe UI"/>
        <w:bCs/>
        <w:sz w:val="20"/>
        <w:szCs w:val="20"/>
      </w:rPr>
      <w:instrText>NUMPAGES  \* Arabic  \* MERGEFORMAT</w:instrText>
    </w:r>
    <w:r w:rsidRPr="00C34FF9">
      <w:rPr>
        <w:rFonts w:ascii="Segoe UI" w:hAnsi="Segoe UI" w:cs="Segoe UI"/>
        <w:bCs/>
        <w:sz w:val="20"/>
        <w:szCs w:val="20"/>
      </w:rPr>
      <w:fldChar w:fldCharType="separate"/>
    </w:r>
    <w:r w:rsidR="000C5A6C" w:rsidRPr="000C5A6C">
      <w:rPr>
        <w:rFonts w:ascii="Segoe UI" w:hAnsi="Segoe UI" w:cs="Segoe UI"/>
        <w:bCs/>
        <w:noProof/>
        <w:sz w:val="20"/>
        <w:szCs w:val="20"/>
        <w:lang w:val="de-DE"/>
      </w:rPr>
      <w:t>3</w:t>
    </w:r>
    <w:r w:rsidRPr="00C34FF9">
      <w:rPr>
        <w:rFonts w:ascii="Segoe UI" w:hAnsi="Segoe UI" w:cs="Segoe U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9D" w:rsidRDefault="006A269D" w:rsidP="00C34FF9">
      <w:r>
        <w:separator/>
      </w:r>
    </w:p>
  </w:footnote>
  <w:footnote w:type="continuationSeparator" w:id="0">
    <w:p w:rsidR="006A269D" w:rsidRDefault="006A269D" w:rsidP="00C34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F4"/>
    <w:rsid w:val="000C5A6C"/>
    <w:rsid w:val="001817CD"/>
    <w:rsid w:val="003D59F4"/>
    <w:rsid w:val="006A269D"/>
    <w:rsid w:val="00C34FF9"/>
    <w:rsid w:val="00E446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1449DE-1FBE-4972-A902-E5DD6356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ind w:left="170" w:hanging="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FF9"/>
    <w:pPr>
      <w:tabs>
        <w:tab w:val="center" w:pos="4536"/>
        <w:tab w:val="right" w:pos="9072"/>
      </w:tabs>
    </w:pPr>
  </w:style>
  <w:style w:type="character" w:customStyle="1" w:styleId="KopfzeileZchn">
    <w:name w:val="Kopfzeile Zchn"/>
    <w:basedOn w:val="Absatz-Standardschriftart"/>
    <w:link w:val="Kopfzeile"/>
    <w:uiPriority w:val="99"/>
    <w:rsid w:val="00C34FF9"/>
  </w:style>
  <w:style w:type="paragraph" w:styleId="Fuzeile">
    <w:name w:val="footer"/>
    <w:basedOn w:val="Standard"/>
    <w:link w:val="FuzeileZchn"/>
    <w:uiPriority w:val="99"/>
    <w:unhideWhenUsed/>
    <w:rsid w:val="00C34FF9"/>
    <w:pPr>
      <w:tabs>
        <w:tab w:val="center" w:pos="4536"/>
        <w:tab w:val="right" w:pos="9072"/>
      </w:tabs>
    </w:pPr>
  </w:style>
  <w:style w:type="character" w:customStyle="1" w:styleId="FuzeileZchn">
    <w:name w:val="Fußzeile Zchn"/>
    <w:basedOn w:val="Absatz-Standardschriftart"/>
    <w:link w:val="Fuzeile"/>
    <w:uiPriority w:val="99"/>
    <w:rsid w:val="00C3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9607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Jann</dc:creator>
  <cp:keywords/>
  <dc:description/>
  <cp:lastModifiedBy>Thomas Jann</cp:lastModifiedBy>
  <cp:revision>3</cp:revision>
  <dcterms:created xsi:type="dcterms:W3CDTF">2024-02-23T13:52:00Z</dcterms:created>
  <dcterms:modified xsi:type="dcterms:W3CDTF">2024-02-23T14:08:00Z</dcterms:modified>
</cp:coreProperties>
</file>