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60" w:rsidRPr="004F13BA" w:rsidRDefault="004F13BA" w:rsidP="004F13BA">
      <w:pPr>
        <w:pBdr>
          <w:bottom w:val="single" w:sz="4" w:space="1" w:color="auto"/>
        </w:pBdr>
        <w:rPr>
          <w:b/>
        </w:rPr>
      </w:pPr>
      <w:r w:rsidRPr="004F13BA">
        <w:rPr>
          <w:b/>
        </w:rPr>
        <w:t>Sozialberatung der Katholischen Kirche Stadt Luzern</w:t>
      </w:r>
    </w:p>
    <w:p w:rsidR="00270D4A" w:rsidRPr="00270D4A" w:rsidRDefault="00270D4A" w:rsidP="00270D4A">
      <w:pPr>
        <w:pBdr>
          <w:bottom w:val="single" w:sz="4" w:space="1" w:color="auto"/>
        </w:pBdr>
        <w:rPr>
          <w:b/>
        </w:rPr>
      </w:pPr>
      <w:r>
        <w:rPr>
          <w:b/>
        </w:rPr>
        <w:t>Aktenführungsrichtlinien</w:t>
      </w:r>
    </w:p>
    <w:p w:rsidR="004F13BA" w:rsidRDefault="004F13BA"/>
    <w:p w:rsidR="004F13BA" w:rsidRPr="00CE7BDF" w:rsidRDefault="004F13BA">
      <w:pPr>
        <w:rPr>
          <w:b/>
        </w:rPr>
      </w:pPr>
      <w:r w:rsidRPr="00CE7BDF">
        <w:rPr>
          <w:b/>
        </w:rPr>
        <w:t>Ausgangslage</w:t>
      </w:r>
    </w:p>
    <w:p w:rsidR="004F13BA" w:rsidRDefault="004F13BA">
      <w:r>
        <w:t xml:space="preserve">Die Sozialberatung berät Menschen und deren Umfeld zu verschiedenen Problemstellungen. </w:t>
      </w:r>
      <w:r w:rsidR="00862BBF">
        <w:t>Für eine gute Qualität der Sozialberatung ist unter anderem eine Dokumentation unerlässlich. Damit die Informationen (Gesprächsnotizen und Dokumente) geordnet und für Klienten als auch Stellvertretungen t</w:t>
      </w:r>
      <w:r w:rsidR="00C645CE">
        <w:t>ransparent zur Verfügung stehen</w:t>
      </w:r>
      <w:r w:rsidR="00270D4A">
        <w:t>,</w:t>
      </w:r>
      <w:r w:rsidR="00C645CE">
        <w:t xml:space="preserve"> werden hier die wichtigsten Rahmenbedingungen formuliert.</w:t>
      </w:r>
    </w:p>
    <w:p w:rsidR="004F13BA" w:rsidRDefault="004F13BA"/>
    <w:p w:rsidR="004F13BA" w:rsidRPr="00CE7BDF" w:rsidRDefault="004F13BA">
      <w:pPr>
        <w:rPr>
          <w:b/>
        </w:rPr>
      </w:pPr>
      <w:r w:rsidRPr="00CE7BDF">
        <w:rPr>
          <w:b/>
        </w:rPr>
        <w:t>Akten für die Einzelfallberatung</w:t>
      </w:r>
    </w:p>
    <w:p w:rsidR="00C645CE" w:rsidRDefault="00C645CE" w:rsidP="00C645CE">
      <w:r>
        <w:t>Die Dokumentation der Sozialberatung wird in einer Akte festgehalten. Zu einer Akte gehören:</w:t>
      </w:r>
    </w:p>
    <w:p w:rsidR="00C645CE" w:rsidRDefault="00270D4A" w:rsidP="00C645CE">
      <w:pPr>
        <w:pStyle w:val="Listenabsatz"/>
        <w:numPr>
          <w:ilvl w:val="0"/>
          <w:numId w:val="2"/>
        </w:numPr>
      </w:pPr>
      <w:r>
        <w:t>Papierakte</w:t>
      </w:r>
    </w:p>
    <w:p w:rsidR="00C645CE" w:rsidRDefault="00270D4A" w:rsidP="00C645CE">
      <w:pPr>
        <w:pStyle w:val="Listenabsatz"/>
        <w:numPr>
          <w:ilvl w:val="0"/>
          <w:numId w:val="2"/>
        </w:numPr>
      </w:pPr>
      <w:r>
        <w:t>Elektronische Akte</w:t>
      </w:r>
    </w:p>
    <w:p w:rsidR="00270D4A" w:rsidRDefault="00525F1F" w:rsidP="00270D4A">
      <w:r>
        <w:t>Sie sind jeweils mit den</w:t>
      </w:r>
      <w:r w:rsidR="00270D4A">
        <w:t>selben Personaldaten zu beschriften.</w:t>
      </w:r>
    </w:p>
    <w:p w:rsidR="00C645CE" w:rsidRDefault="00C645CE" w:rsidP="00C645CE"/>
    <w:p w:rsidR="00C645CE" w:rsidRPr="00CE7BDF" w:rsidRDefault="00C645CE" w:rsidP="00C645CE">
      <w:pPr>
        <w:rPr>
          <w:b/>
        </w:rPr>
      </w:pPr>
      <w:r w:rsidRPr="00CE7BDF">
        <w:rPr>
          <w:b/>
        </w:rPr>
        <w:t>Akteneröffnung</w:t>
      </w:r>
    </w:p>
    <w:p w:rsidR="00C645CE" w:rsidRDefault="00C645CE" w:rsidP="00C645CE">
      <w:r>
        <w:t>Eine Akte wird ab einem Beratungsaufwand von 1h Stunde eröffnet. Dazu gehört im Minimum die Eröffnung einer Akte in der elektronischen Klientenverwaltung.</w:t>
      </w:r>
    </w:p>
    <w:p w:rsidR="00C645CE" w:rsidRDefault="00C645CE" w:rsidP="00C645CE"/>
    <w:p w:rsidR="00C645CE" w:rsidRPr="00CE7BDF" w:rsidRDefault="00C645CE" w:rsidP="00C645CE">
      <w:pPr>
        <w:rPr>
          <w:b/>
        </w:rPr>
      </w:pPr>
      <w:r w:rsidRPr="00CE7BDF">
        <w:rPr>
          <w:b/>
        </w:rPr>
        <w:t>Geforderte Daten / Dokumente</w:t>
      </w:r>
    </w:p>
    <w:p w:rsidR="00C645CE" w:rsidRDefault="00C645CE" w:rsidP="00C645CE">
      <w:r>
        <w:t xml:space="preserve">Im </w:t>
      </w:r>
      <w:r w:rsidRPr="00525F1F">
        <w:rPr>
          <w:u w:val="single"/>
        </w:rPr>
        <w:t>Minimum</w:t>
      </w:r>
      <w:r>
        <w:t xml:space="preserve"> sind in der elektronischen Klientenverwaltung folgende Angaben zu erfassen:</w:t>
      </w:r>
    </w:p>
    <w:p w:rsidR="00C645CE" w:rsidRDefault="00C645CE" w:rsidP="00C645CE"/>
    <w:p w:rsidR="00C645CE" w:rsidRPr="00CE7BDF" w:rsidRDefault="00C645CE" w:rsidP="00C645CE">
      <w:pPr>
        <w:rPr>
          <w:i/>
        </w:rPr>
      </w:pPr>
      <w:r w:rsidRPr="00CE7BDF">
        <w:rPr>
          <w:i/>
        </w:rPr>
        <w:t>Person</w:t>
      </w:r>
      <w:r w:rsidR="00C81E9A">
        <w:rPr>
          <w:i/>
        </w:rPr>
        <w:t>al</w:t>
      </w:r>
      <w:r w:rsidRPr="00CE7BDF">
        <w:rPr>
          <w:i/>
        </w:rPr>
        <w:t>daten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Vorname / Name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Geschlecht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Geb. Dat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Nationalität</w:t>
      </w:r>
    </w:p>
    <w:p w:rsidR="00525F1F" w:rsidRDefault="00525F1F" w:rsidP="00CE7BDF">
      <w:pPr>
        <w:pStyle w:val="Listenabsatz"/>
        <w:numPr>
          <w:ilvl w:val="0"/>
          <w:numId w:val="2"/>
        </w:numPr>
      </w:pPr>
      <w:r>
        <w:t>Aufenthalts</w:t>
      </w:r>
      <w:bookmarkStart w:id="0" w:name="_GoBack"/>
      <w:bookmarkEnd w:id="0"/>
      <w:r>
        <w:t>status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Adresse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Zivilstand</w:t>
      </w:r>
    </w:p>
    <w:p w:rsidR="00C645CE" w:rsidRDefault="00C645CE" w:rsidP="00C645CE"/>
    <w:p w:rsidR="00C645CE" w:rsidRPr="00CE7BDF" w:rsidRDefault="00C645CE" w:rsidP="00C645CE">
      <w:pPr>
        <w:rPr>
          <w:i/>
        </w:rPr>
      </w:pPr>
      <w:r w:rsidRPr="00CE7BDF">
        <w:rPr>
          <w:i/>
        </w:rPr>
        <w:t>Aktenführung</w:t>
      </w:r>
    </w:p>
    <w:p w:rsidR="00C645CE" w:rsidRDefault="00C645CE" w:rsidP="00C645CE">
      <w:r>
        <w:t>Beratungsprozess muss nachvollziehbar sein, dies anhand:</w:t>
      </w:r>
    </w:p>
    <w:p w:rsidR="00CE7BDF" w:rsidRDefault="00CE7BDF" w:rsidP="00CE7BDF">
      <w:pPr>
        <w:pStyle w:val="Listenabsatz"/>
        <w:numPr>
          <w:ilvl w:val="0"/>
          <w:numId w:val="2"/>
        </w:numPr>
      </w:pPr>
      <w:r>
        <w:t>Beratungsauftrag / -ziele (elektronisch)</w:t>
      </w:r>
    </w:p>
    <w:p w:rsidR="00CE7BDF" w:rsidRDefault="00C645CE" w:rsidP="00CE7BDF">
      <w:pPr>
        <w:pStyle w:val="Listenabsatz"/>
        <w:numPr>
          <w:ilvl w:val="0"/>
          <w:numId w:val="2"/>
        </w:numPr>
      </w:pPr>
      <w:r>
        <w:t>Aktennotizen</w:t>
      </w:r>
      <w:r w:rsidR="00CE7BDF">
        <w:t xml:space="preserve"> (elektronisch)</w:t>
      </w:r>
    </w:p>
    <w:p w:rsidR="00C645CE" w:rsidRDefault="00C645CE" w:rsidP="00C645CE">
      <w:pPr>
        <w:pStyle w:val="Listenabsatz"/>
        <w:numPr>
          <w:ilvl w:val="0"/>
          <w:numId w:val="2"/>
        </w:numPr>
      </w:pPr>
      <w:r>
        <w:t>Relevante Dokumente</w:t>
      </w:r>
      <w:r w:rsidR="00CE7BDF">
        <w:t xml:space="preserve"> (elektronisch oder papieren)</w:t>
      </w:r>
    </w:p>
    <w:p w:rsidR="00CE7BDF" w:rsidRDefault="00CE7BDF" w:rsidP="00C645CE">
      <w:pPr>
        <w:pStyle w:val="Listenabsatz"/>
        <w:numPr>
          <w:ilvl w:val="0"/>
          <w:numId w:val="2"/>
        </w:numPr>
      </w:pPr>
      <w:r>
        <w:t>Dokumente, welche zwingend eine Unterschrift benötigen, wie Verträge (papieren)</w:t>
      </w:r>
    </w:p>
    <w:p w:rsidR="00CE7BDF" w:rsidRDefault="00CE7BDF" w:rsidP="00C645CE">
      <w:pPr>
        <w:pStyle w:val="Listenabsatz"/>
        <w:numPr>
          <w:ilvl w:val="0"/>
          <w:numId w:val="2"/>
        </w:numPr>
      </w:pPr>
      <w:r>
        <w:t>Finanzgesuche und Beilagen: (elektronisch oder papieren)</w:t>
      </w:r>
    </w:p>
    <w:p w:rsidR="00CE7BDF" w:rsidRDefault="00CE7BDF" w:rsidP="00CE7BDF"/>
    <w:p w:rsidR="00CE7BDF" w:rsidRPr="00C81E9A" w:rsidRDefault="00CE7BDF" w:rsidP="00CE7BDF">
      <w:pPr>
        <w:rPr>
          <w:b/>
        </w:rPr>
      </w:pPr>
      <w:r w:rsidRPr="00C81E9A">
        <w:rPr>
          <w:b/>
        </w:rPr>
        <w:t xml:space="preserve">Aktenabschluss und </w:t>
      </w:r>
      <w:r w:rsidR="00C81E9A">
        <w:rPr>
          <w:b/>
        </w:rPr>
        <w:t>-aufbewahrung</w:t>
      </w:r>
    </w:p>
    <w:p w:rsidR="00CE7BDF" w:rsidRDefault="00C81E9A" w:rsidP="00CE7BDF">
      <w:r>
        <w:t>Akten werden abgeschlossen we</w:t>
      </w:r>
      <w:r w:rsidR="00CE7BDF">
        <w:t>nn:</w:t>
      </w:r>
    </w:p>
    <w:p w:rsidR="00CE7BDF" w:rsidRDefault="00CE7BDF" w:rsidP="00CE7BDF">
      <w:pPr>
        <w:pStyle w:val="Listenabsatz"/>
        <w:numPr>
          <w:ilvl w:val="0"/>
          <w:numId w:val="2"/>
        </w:numPr>
      </w:pPr>
      <w:r>
        <w:t>Der Auftrag abgeschlossen ist.</w:t>
      </w:r>
    </w:p>
    <w:p w:rsidR="00CE7BDF" w:rsidRDefault="00CE7BDF" w:rsidP="00CE7BDF">
      <w:pPr>
        <w:pStyle w:val="Listenabsatz"/>
        <w:numPr>
          <w:ilvl w:val="0"/>
          <w:numId w:val="2"/>
        </w:numPr>
      </w:pPr>
      <w:r>
        <w:t>Ein Kontaktabbruch stattgefunden hat</w:t>
      </w:r>
    </w:p>
    <w:p w:rsidR="00CE7BDF" w:rsidRDefault="00CE7BDF" w:rsidP="00CE7BDF">
      <w:pPr>
        <w:pStyle w:val="Listenabsatz"/>
        <w:numPr>
          <w:ilvl w:val="0"/>
          <w:numId w:val="2"/>
        </w:numPr>
      </w:pPr>
      <w:r>
        <w:t>Die Fi</w:t>
      </w:r>
      <w:r w:rsidR="00525F1F">
        <w:t xml:space="preserve">nanzierungen abgeschlossen sind </w:t>
      </w:r>
      <w:r w:rsidR="00525F1F" w:rsidRPr="00525F1F">
        <w:rPr>
          <w:i/>
        </w:rPr>
        <w:t>(muss zwingend erfüllt sein!)</w:t>
      </w:r>
    </w:p>
    <w:p w:rsidR="00CE7BDF" w:rsidRDefault="00CE7BDF" w:rsidP="00CE7BDF">
      <w:r>
        <w:t>Das Schliessen von Akten ist innerhalb des Kalenderjahres an keinen Zeitpunkt gebunden.</w:t>
      </w:r>
    </w:p>
    <w:p w:rsidR="00CE7BDF" w:rsidRDefault="00CE7BDF" w:rsidP="00CE7BDF"/>
    <w:p w:rsidR="00CE7BDF" w:rsidRDefault="00CE7BDF" w:rsidP="00C81E9A">
      <w:r>
        <w:t xml:space="preserve">Die </w:t>
      </w:r>
      <w:r w:rsidRPr="00031B5F">
        <w:rPr>
          <w:u w:val="single"/>
        </w:rPr>
        <w:t>Aktenaufbewahrung</w:t>
      </w:r>
      <w:r>
        <w:t xml:space="preserve"> </w:t>
      </w:r>
      <w:r w:rsidR="00C81E9A">
        <w:t xml:space="preserve">von geschlossenen Akten </w:t>
      </w:r>
      <w:r>
        <w:t xml:space="preserve">endet, </w:t>
      </w:r>
      <w:r w:rsidRPr="00031B5F">
        <w:rPr>
          <w:u w:val="single"/>
        </w:rPr>
        <w:t xml:space="preserve">nachdem </w:t>
      </w:r>
      <w:r w:rsidR="00525F1F">
        <w:rPr>
          <w:u w:val="single"/>
        </w:rPr>
        <w:t>10</w:t>
      </w:r>
      <w:r w:rsidRPr="00031B5F">
        <w:rPr>
          <w:u w:val="single"/>
        </w:rPr>
        <w:t xml:space="preserve"> Jahre keine</w:t>
      </w:r>
      <w:r>
        <w:t xml:space="preserve"> Beratungsaktivität stattgefunden hat.</w:t>
      </w:r>
    </w:p>
    <w:p w:rsidR="00C81E9A" w:rsidRDefault="00C81E9A" w:rsidP="00C81E9A"/>
    <w:p w:rsidR="00C81E9A" w:rsidRPr="00270D4A" w:rsidRDefault="00270D4A" w:rsidP="00C81E9A">
      <w:pPr>
        <w:rPr>
          <w:b/>
        </w:rPr>
      </w:pPr>
      <w:r>
        <w:rPr>
          <w:b/>
        </w:rPr>
        <w:t>Akteneinsicht</w:t>
      </w:r>
    </w:p>
    <w:p w:rsidR="00270D4A" w:rsidRDefault="00270D4A" w:rsidP="00C81E9A">
      <w:r>
        <w:t>Auf Anfrage hin hat der Klient/die Klientin das Recht die Akten einzusehen. Den Klient/innen sind ausschliesslich Kopien auszuhändigen.</w:t>
      </w:r>
    </w:p>
    <w:p w:rsidR="00270D4A" w:rsidRDefault="00270D4A" w:rsidP="00C81E9A"/>
    <w:p w:rsidR="00C81E9A" w:rsidRPr="00270D4A" w:rsidRDefault="00525F1F" w:rsidP="00C81E9A">
      <w:pPr>
        <w:rPr>
          <w:i/>
        </w:rPr>
      </w:pPr>
      <w:r>
        <w:rPr>
          <w:i/>
        </w:rPr>
        <w:t>20</w:t>
      </w:r>
      <w:r w:rsidR="00C81E9A" w:rsidRPr="00270D4A">
        <w:rPr>
          <w:i/>
        </w:rPr>
        <w:t>.</w:t>
      </w:r>
      <w:r>
        <w:rPr>
          <w:i/>
        </w:rPr>
        <w:t>01</w:t>
      </w:r>
      <w:r w:rsidR="00C81E9A" w:rsidRPr="00270D4A">
        <w:rPr>
          <w:i/>
        </w:rPr>
        <w:t>.</w:t>
      </w:r>
      <w:r>
        <w:rPr>
          <w:i/>
        </w:rPr>
        <w:t>2016/</w:t>
      </w:r>
      <w:proofErr w:type="spellStart"/>
      <w:r w:rsidR="00C81E9A" w:rsidRPr="00270D4A">
        <w:rPr>
          <w:i/>
        </w:rPr>
        <w:t>chvo</w:t>
      </w:r>
      <w:proofErr w:type="spellEnd"/>
    </w:p>
    <w:sectPr w:rsidR="00C81E9A" w:rsidRPr="00270D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9A" w:rsidRDefault="00C81E9A" w:rsidP="00C81E9A">
      <w:r>
        <w:separator/>
      </w:r>
    </w:p>
  </w:endnote>
  <w:endnote w:type="continuationSeparator" w:id="0">
    <w:p w:rsidR="00C81E9A" w:rsidRDefault="00C81E9A" w:rsidP="00C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9A" w:rsidRDefault="00C81E9A" w:rsidP="00C81E9A">
      <w:r>
        <w:separator/>
      </w:r>
    </w:p>
  </w:footnote>
  <w:footnote w:type="continuationSeparator" w:id="0">
    <w:p w:rsidR="00C81E9A" w:rsidRDefault="00C81E9A" w:rsidP="00C8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9A" w:rsidRDefault="00C81E9A">
    <w:pPr>
      <w:pStyle w:val="Kopfzeile"/>
    </w:pPr>
    <w:r>
      <w:t>Katholische Kirche Stadt Luzern</w:t>
    </w:r>
  </w:p>
  <w:p w:rsidR="00C81E9A" w:rsidRDefault="00C81E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A2A"/>
    <w:multiLevelType w:val="hybridMultilevel"/>
    <w:tmpl w:val="154411CC"/>
    <w:lvl w:ilvl="0" w:tplc="E988BFC8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B77FC4"/>
    <w:multiLevelType w:val="hybridMultilevel"/>
    <w:tmpl w:val="F600199A"/>
    <w:lvl w:ilvl="0" w:tplc="8C7A92E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BA"/>
    <w:rsid w:val="00031B5F"/>
    <w:rsid w:val="00270D4A"/>
    <w:rsid w:val="004F13BA"/>
    <w:rsid w:val="00525F1F"/>
    <w:rsid w:val="00862BBF"/>
    <w:rsid w:val="00906D1E"/>
    <w:rsid w:val="00961960"/>
    <w:rsid w:val="00C645CE"/>
    <w:rsid w:val="00C81E9A"/>
    <w:rsid w:val="00C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5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1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E9A"/>
  </w:style>
  <w:style w:type="paragraph" w:styleId="Fuzeile">
    <w:name w:val="footer"/>
    <w:basedOn w:val="Standard"/>
    <w:link w:val="FuzeileZchn"/>
    <w:uiPriority w:val="99"/>
    <w:unhideWhenUsed/>
    <w:rsid w:val="00C81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E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5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1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E9A"/>
  </w:style>
  <w:style w:type="paragraph" w:styleId="Fuzeile">
    <w:name w:val="footer"/>
    <w:basedOn w:val="Standard"/>
    <w:link w:val="FuzeileZchn"/>
    <w:uiPriority w:val="99"/>
    <w:unhideWhenUsed/>
    <w:rsid w:val="00C81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E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Kirchgemeinde Luzern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Christian</dc:creator>
  <cp:lastModifiedBy>Vogt Christian</cp:lastModifiedBy>
  <cp:revision>5</cp:revision>
  <dcterms:created xsi:type="dcterms:W3CDTF">2015-12-01T08:23:00Z</dcterms:created>
  <dcterms:modified xsi:type="dcterms:W3CDTF">2016-01-20T14:09:00Z</dcterms:modified>
</cp:coreProperties>
</file>